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B37D1" w14:textId="77777777" w:rsidR="00943BCB" w:rsidRDefault="00C40A51" w:rsidP="00C40A51">
      <w:pPr>
        <w:jc w:val="center"/>
        <w:rPr>
          <w:rFonts w:ascii="Times New Roman" w:hAnsi="Times New Roman" w:cs="Times New Roman"/>
          <w:sz w:val="24"/>
          <w:szCs w:val="24"/>
        </w:rPr>
      </w:pPr>
      <w:r w:rsidRPr="00F74E9B">
        <w:rPr>
          <w:rFonts w:ascii="Times New Roman" w:hAnsi="Times New Roman" w:cs="Times New Roman"/>
          <w:sz w:val="24"/>
          <w:szCs w:val="24"/>
        </w:rPr>
        <w:t xml:space="preserve">SECSOR 2020 </w:t>
      </w:r>
    </w:p>
    <w:p w14:paraId="4AA889ED" w14:textId="2532EA15" w:rsidR="00943BCB" w:rsidRDefault="00943BCB" w:rsidP="00C40A51">
      <w:pPr>
        <w:jc w:val="center"/>
        <w:rPr>
          <w:rFonts w:ascii="Times New Roman" w:hAnsi="Times New Roman" w:cs="Times New Roman"/>
          <w:sz w:val="24"/>
          <w:szCs w:val="24"/>
        </w:rPr>
      </w:pPr>
      <w:r w:rsidRPr="00943BCB">
        <w:rPr>
          <w:rFonts w:ascii="Times New Roman" w:hAnsi="Times New Roman" w:cs="Times New Roman"/>
          <w:b/>
          <w:sz w:val="24"/>
          <w:szCs w:val="24"/>
        </w:rPr>
        <w:t>Date:</w:t>
      </w:r>
      <w:r>
        <w:rPr>
          <w:rFonts w:ascii="Times New Roman" w:hAnsi="Times New Roman" w:cs="Times New Roman"/>
          <w:sz w:val="24"/>
          <w:szCs w:val="24"/>
        </w:rPr>
        <w:t xml:space="preserve"> February 28—March 1, 2020</w:t>
      </w:r>
    </w:p>
    <w:p w14:paraId="2D4AE42C" w14:textId="0465816E" w:rsidR="00FF563E" w:rsidRDefault="00FF563E" w:rsidP="00C40A51">
      <w:pPr>
        <w:jc w:val="center"/>
        <w:rPr>
          <w:rFonts w:ascii="Times New Roman" w:hAnsi="Times New Roman" w:cs="Times New Roman"/>
          <w:sz w:val="24"/>
          <w:szCs w:val="24"/>
        </w:rPr>
      </w:pPr>
      <w:r w:rsidRPr="00FF563E">
        <w:rPr>
          <w:rFonts w:ascii="Times New Roman" w:hAnsi="Times New Roman" w:cs="Times New Roman"/>
          <w:b/>
          <w:sz w:val="24"/>
          <w:szCs w:val="24"/>
        </w:rPr>
        <w:t xml:space="preserve">Location: </w:t>
      </w:r>
      <w:r>
        <w:rPr>
          <w:rFonts w:ascii="Times New Roman" w:hAnsi="Times New Roman" w:cs="Times New Roman"/>
          <w:sz w:val="24"/>
          <w:szCs w:val="24"/>
        </w:rPr>
        <w:t>The University of Georgia, Athens, GA</w:t>
      </w:r>
    </w:p>
    <w:p w14:paraId="6B5C16E7" w14:textId="3CD07A75" w:rsidR="00C40A51" w:rsidRPr="00F74E9B" w:rsidRDefault="00C40A51" w:rsidP="00C40A51">
      <w:pPr>
        <w:jc w:val="center"/>
        <w:rPr>
          <w:rFonts w:ascii="Times New Roman" w:hAnsi="Times New Roman" w:cs="Times New Roman"/>
          <w:b/>
          <w:sz w:val="24"/>
          <w:szCs w:val="24"/>
        </w:rPr>
      </w:pPr>
      <w:r w:rsidRPr="00FF563E">
        <w:rPr>
          <w:rFonts w:ascii="Times New Roman" w:hAnsi="Times New Roman" w:cs="Times New Roman"/>
          <w:b/>
          <w:sz w:val="24"/>
          <w:szCs w:val="24"/>
        </w:rPr>
        <w:t>Theme</w:t>
      </w:r>
      <w:r w:rsidR="00FF563E" w:rsidRPr="00FF563E">
        <w:rPr>
          <w:rFonts w:ascii="Times New Roman" w:hAnsi="Times New Roman" w:cs="Times New Roman"/>
          <w:b/>
          <w:sz w:val="24"/>
          <w:szCs w:val="24"/>
        </w:rPr>
        <w:t xml:space="preserve">: </w:t>
      </w:r>
      <w:bookmarkStart w:id="0" w:name="_GoBack"/>
      <w:r w:rsidRPr="00FF563E">
        <w:rPr>
          <w:rFonts w:ascii="Times New Roman" w:hAnsi="Times New Roman" w:cs="Times New Roman"/>
          <w:sz w:val="24"/>
          <w:szCs w:val="24"/>
        </w:rPr>
        <w:t>Rapid Religious Cultural Change</w:t>
      </w:r>
      <w:bookmarkEnd w:id="0"/>
    </w:p>
    <w:p w14:paraId="46E78498" w14:textId="77777777" w:rsidR="00C40A51" w:rsidRPr="00F74E9B" w:rsidRDefault="00C40A51" w:rsidP="00C40A51">
      <w:pPr>
        <w:spacing w:after="0" w:line="240" w:lineRule="auto"/>
        <w:textAlignment w:val="baseline"/>
        <w:rPr>
          <w:rFonts w:ascii="Times New Roman" w:eastAsia="Times New Roman" w:hAnsi="Times New Roman" w:cs="Times New Roman"/>
          <w:color w:val="000000"/>
          <w:sz w:val="24"/>
          <w:szCs w:val="24"/>
        </w:rPr>
      </w:pPr>
      <w:r w:rsidRPr="00F74E9B">
        <w:rPr>
          <w:rFonts w:ascii="Times New Roman" w:eastAsia="Times New Roman" w:hAnsi="Times New Roman" w:cs="Times New Roman"/>
          <w:b/>
          <w:color w:val="000000"/>
          <w:sz w:val="24"/>
          <w:szCs w:val="24"/>
        </w:rPr>
        <w:t>Central Question:</w:t>
      </w:r>
      <w:r w:rsidRPr="00F74E9B">
        <w:rPr>
          <w:rFonts w:ascii="Times New Roman" w:eastAsia="Times New Roman" w:hAnsi="Times New Roman" w:cs="Times New Roman"/>
          <w:color w:val="000000"/>
          <w:sz w:val="24"/>
          <w:szCs w:val="24"/>
        </w:rPr>
        <w:t xml:space="preserve"> Why do religious beliefs at times change very quickly and what kinds of societal impacts do these changes have? </w:t>
      </w:r>
    </w:p>
    <w:p w14:paraId="3AD68B9E" w14:textId="77777777" w:rsidR="00C40A51" w:rsidRPr="00F74E9B" w:rsidRDefault="00C40A51" w:rsidP="00C40A51">
      <w:pPr>
        <w:spacing w:after="0" w:line="240" w:lineRule="auto"/>
        <w:rPr>
          <w:rFonts w:ascii="Times New Roman" w:eastAsia="Times New Roman" w:hAnsi="Times New Roman" w:cs="Times New Roman"/>
          <w:sz w:val="24"/>
          <w:szCs w:val="24"/>
        </w:rPr>
      </w:pPr>
    </w:p>
    <w:p w14:paraId="53B7026A" w14:textId="77777777" w:rsidR="00C40A51" w:rsidRPr="00117FBE" w:rsidRDefault="00C40A51" w:rsidP="00C40A51">
      <w:pPr>
        <w:spacing w:after="0" w:line="240" w:lineRule="auto"/>
        <w:rPr>
          <w:rFonts w:ascii="Times New Roman" w:eastAsia="Times New Roman" w:hAnsi="Times New Roman" w:cs="Times New Roman"/>
          <w:sz w:val="24"/>
          <w:szCs w:val="24"/>
        </w:rPr>
      </w:pPr>
      <w:r w:rsidRPr="00F74E9B">
        <w:rPr>
          <w:rFonts w:ascii="Times New Roman" w:eastAsia="Times New Roman" w:hAnsi="Times New Roman" w:cs="Times New Roman"/>
          <w:sz w:val="24"/>
          <w:szCs w:val="24"/>
        </w:rPr>
        <w:t>For the purpose of this meeting, rapid religious cult</w:t>
      </w:r>
      <w:r w:rsidRPr="00C014BA">
        <w:rPr>
          <w:rFonts w:ascii="Times New Roman" w:eastAsia="Times New Roman" w:hAnsi="Times New Roman" w:cs="Times New Roman"/>
          <w:sz w:val="24"/>
          <w:szCs w:val="24"/>
        </w:rPr>
        <w:t xml:space="preserve">ural change will be defined as a religious change that drives </w:t>
      </w:r>
      <w:r>
        <w:rPr>
          <w:rFonts w:ascii="Times New Roman" w:eastAsia="Times New Roman" w:hAnsi="Times New Roman" w:cs="Times New Roman"/>
          <w:sz w:val="24"/>
          <w:szCs w:val="24"/>
        </w:rPr>
        <w:t xml:space="preserve">sudden </w:t>
      </w:r>
      <w:r w:rsidRPr="00C014BA">
        <w:rPr>
          <w:rFonts w:ascii="Times New Roman" w:eastAsia="Times New Roman" w:hAnsi="Times New Roman" w:cs="Times New Roman"/>
          <w:sz w:val="24"/>
          <w:szCs w:val="24"/>
        </w:rPr>
        <w:t>cultural innovations throughout society.</w:t>
      </w:r>
      <w:r>
        <w:rPr>
          <w:rFonts w:ascii="Times New Roman" w:eastAsia="Times New Roman" w:hAnsi="Times New Roman" w:cs="Times New Roman"/>
          <w:sz w:val="24"/>
          <w:szCs w:val="24"/>
        </w:rPr>
        <w:t xml:space="preserve"> </w:t>
      </w:r>
      <w:r w:rsidRPr="00117FBE">
        <w:rPr>
          <w:rFonts w:ascii="Times New Roman" w:eastAsia="Times New Roman" w:hAnsi="Times New Roman" w:cs="Times New Roman"/>
          <w:color w:val="000000"/>
          <w:sz w:val="24"/>
          <w:szCs w:val="24"/>
        </w:rPr>
        <w:t xml:space="preserve">To date, </w:t>
      </w:r>
      <w:r>
        <w:rPr>
          <w:rFonts w:ascii="Times New Roman" w:eastAsia="Times New Roman" w:hAnsi="Times New Roman" w:cs="Times New Roman"/>
          <w:color w:val="000000"/>
          <w:sz w:val="24"/>
          <w:szCs w:val="24"/>
        </w:rPr>
        <w:t>social scientist</w:t>
      </w:r>
      <w:r w:rsidR="00F74E9B">
        <w:rPr>
          <w:rFonts w:ascii="Times New Roman" w:eastAsia="Times New Roman" w:hAnsi="Times New Roman" w:cs="Times New Roman"/>
          <w:color w:val="000000"/>
          <w:sz w:val="24"/>
          <w:szCs w:val="24"/>
        </w:rPr>
        <w:t>s</w:t>
      </w:r>
      <w:r w:rsidRPr="00117FBE">
        <w:rPr>
          <w:rFonts w:ascii="Times New Roman" w:eastAsia="Times New Roman" w:hAnsi="Times New Roman" w:cs="Times New Roman"/>
          <w:color w:val="000000"/>
          <w:sz w:val="24"/>
          <w:szCs w:val="24"/>
        </w:rPr>
        <w:t xml:space="preserve"> and theologians have primarily focused </w:t>
      </w:r>
      <w:r>
        <w:rPr>
          <w:rFonts w:ascii="Times New Roman" w:eastAsia="Times New Roman" w:hAnsi="Times New Roman" w:cs="Times New Roman"/>
          <w:color w:val="000000"/>
          <w:sz w:val="24"/>
          <w:szCs w:val="24"/>
        </w:rPr>
        <w:t xml:space="preserve">on the coherence and continuity </w:t>
      </w:r>
      <w:r w:rsidRPr="00117FBE">
        <w:rPr>
          <w:rFonts w:ascii="Times New Roman" w:eastAsia="Times New Roman" w:hAnsi="Times New Roman" w:cs="Times New Roman"/>
          <w:color w:val="000000"/>
          <w:sz w:val="24"/>
          <w:szCs w:val="24"/>
        </w:rPr>
        <w:t>of religion and culture, even during periods of apparent rapid change. This continuity thinking derives from the fact that human beings value order and predictability in the world and, thus, actively work to reproduce their cultural understand</w:t>
      </w:r>
      <w:r>
        <w:rPr>
          <w:rFonts w:ascii="Times New Roman" w:eastAsia="Times New Roman" w:hAnsi="Times New Roman" w:cs="Times New Roman"/>
          <w:color w:val="000000"/>
          <w:sz w:val="24"/>
          <w:szCs w:val="24"/>
        </w:rPr>
        <w:t>ings and social arrangements. According to</w:t>
      </w:r>
      <w:r w:rsidRPr="00117FBE">
        <w:rPr>
          <w:rFonts w:ascii="Times New Roman" w:eastAsia="Times New Roman" w:hAnsi="Times New Roman" w:cs="Times New Roman"/>
          <w:color w:val="000000"/>
          <w:sz w:val="24"/>
          <w:szCs w:val="24"/>
        </w:rPr>
        <w:t xml:space="preserve"> Durkheim’s classical social theory, any behavior that is not in keeping with what is culturally expected is branded as deviant and those who enact such behavior are punished. Also, the very sophisticated and influential late Twentieth Century theoretical work of Marshall Sahlins (1985) claim</w:t>
      </w:r>
      <w:r>
        <w:rPr>
          <w:rFonts w:ascii="Times New Roman" w:eastAsia="Times New Roman" w:hAnsi="Times New Roman" w:cs="Times New Roman"/>
          <w:color w:val="000000"/>
          <w:sz w:val="24"/>
          <w:szCs w:val="24"/>
        </w:rPr>
        <w:t>ed</w:t>
      </w:r>
      <w:r w:rsidRPr="00117FBE">
        <w:rPr>
          <w:rFonts w:ascii="Times New Roman" w:eastAsia="Times New Roman" w:hAnsi="Times New Roman" w:cs="Times New Roman"/>
          <w:color w:val="000000"/>
          <w:sz w:val="24"/>
          <w:szCs w:val="24"/>
        </w:rPr>
        <w:t xml:space="preserve"> people are led to reproduce their cultures and social lives along traditional lines even going so far as to say that people often fail to perceive new el</w:t>
      </w:r>
      <w:r>
        <w:rPr>
          <w:rFonts w:ascii="Times New Roman" w:eastAsia="Times New Roman" w:hAnsi="Times New Roman" w:cs="Times New Roman"/>
          <w:color w:val="000000"/>
          <w:sz w:val="24"/>
          <w:szCs w:val="24"/>
        </w:rPr>
        <w:t xml:space="preserve">ements of their worlds as new. </w:t>
      </w:r>
      <w:r w:rsidRPr="00117FBE">
        <w:rPr>
          <w:rFonts w:ascii="Times New Roman" w:eastAsia="Times New Roman" w:hAnsi="Times New Roman" w:cs="Times New Roman"/>
          <w:color w:val="000000"/>
          <w:sz w:val="24"/>
          <w:szCs w:val="24"/>
        </w:rPr>
        <w:t xml:space="preserve">Instead, they work hard to see new elements as simply versions of phenomena they have encountered before. </w:t>
      </w:r>
    </w:p>
    <w:p w14:paraId="2EE48A6E" w14:textId="77777777" w:rsidR="00C40A51" w:rsidRPr="00117FBE" w:rsidRDefault="00C40A51" w:rsidP="00C40A51">
      <w:pPr>
        <w:spacing w:after="0" w:line="240" w:lineRule="auto"/>
        <w:rPr>
          <w:rFonts w:ascii="Times New Roman" w:eastAsia="Times New Roman" w:hAnsi="Times New Roman" w:cs="Times New Roman"/>
          <w:sz w:val="24"/>
          <w:szCs w:val="24"/>
        </w:rPr>
      </w:pPr>
    </w:p>
    <w:p w14:paraId="109F6359" w14:textId="77777777" w:rsidR="00C40A51" w:rsidRPr="00117FBE" w:rsidRDefault="00C40A51" w:rsidP="00C40A51">
      <w:pPr>
        <w:spacing w:line="240" w:lineRule="auto"/>
        <w:rPr>
          <w:rFonts w:ascii="Times New Roman" w:eastAsia="Times New Roman" w:hAnsi="Times New Roman" w:cs="Times New Roman"/>
          <w:sz w:val="24"/>
          <w:szCs w:val="24"/>
        </w:rPr>
      </w:pPr>
      <w:r w:rsidRPr="00C40A51">
        <w:rPr>
          <w:rFonts w:ascii="Times New Roman" w:eastAsia="Times New Roman" w:hAnsi="Times New Roman" w:cs="Times New Roman"/>
          <w:sz w:val="24"/>
          <w:szCs w:val="24"/>
        </w:rPr>
        <w:t xml:space="preserve">Social scientific theories of cultural coherence and continuity have been generative. These include </w:t>
      </w:r>
      <w:r w:rsidRPr="00C40A51">
        <w:rPr>
          <w:rStyle w:val="apple-style-span"/>
          <w:rFonts w:ascii="Times New Roman" w:eastAsia="Times New Roman" w:hAnsi="Times New Roman" w:cs="Times New Roman"/>
          <w:sz w:val="24"/>
          <w:szCs w:val="24"/>
        </w:rPr>
        <w:t>cultural evolution (E.B. Tyler), acculturation (A.L. Kroeber), diffusion (Franz Boas and Louis Henry Morgan), cultural ecology (Julian Steward), functionalism (Bronislaw Malinowski), structural functionalism (Radcliffe-Brown and Emile Durkheim), and world-system theory (Immanuel Wallerstein)</w:t>
      </w:r>
      <w:r w:rsidRPr="00C40A51">
        <w:rPr>
          <w:rFonts w:ascii="Times New Roman" w:eastAsia="Times New Roman" w:hAnsi="Times New Roman" w:cs="Times New Roman"/>
          <w:sz w:val="24"/>
          <w:szCs w:val="24"/>
        </w:rPr>
        <w:t>. However, they hav</w:t>
      </w:r>
      <w:r>
        <w:rPr>
          <w:rFonts w:ascii="Times New Roman" w:eastAsia="Times New Roman" w:hAnsi="Times New Roman" w:cs="Times New Roman"/>
          <w:color w:val="000000"/>
          <w:sz w:val="24"/>
          <w:szCs w:val="24"/>
        </w:rPr>
        <w:t xml:space="preserve">e </w:t>
      </w:r>
      <w:r w:rsidR="00F74E9B">
        <w:rPr>
          <w:rFonts w:ascii="Times New Roman" w:eastAsia="Times New Roman" w:hAnsi="Times New Roman" w:cs="Times New Roman"/>
          <w:color w:val="000000"/>
          <w:sz w:val="24"/>
          <w:szCs w:val="24"/>
        </w:rPr>
        <w:t>been limiting</w:t>
      </w:r>
      <w:r>
        <w:rPr>
          <w:rFonts w:ascii="Times New Roman" w:eastAsia="Times New Roman" w:hAnsi="Times New Roman" w:cs="Times New Roman"/>
          <w:color w:val="000000"/>
          <w:sz w:val="24"/>
          <w:szCs w:val="24"/>
        </w:rPr>
        <w:t xml:space="preserve"> as well. Specifically, they have drawn scholars’</w:t>
      </w:r>
      <w:r w:rsidRPr="00117FBE">
        <w:rPr>
          <w:rFonts w:ascii="Times New Roman" w:eastAsia="Times New Roman" w:hAnsi="Times New Roman" w:cs="Times New Roman"/>
          <w:color w:val="000000"/>
          <w:sz w:val="24"/>
          <w:szCs w:val="24"/>
        </w:rPr>
        <w:t xml:space="preserve"> attention away from studying</w:t>
      </w:r>
      <w:r>
        <w:rPr>
          <w:rFonts w:ascii="Times New Roman" w:eastAsia="Times New Roman" w:hAnsi="Times New Roman" w:cs="Times New Roman"/>
          <w:color w:val="000000"/>
          <w:sz w:val="24"/>
          <w:szCs w:val="24"/>
        </w:rPr>
        <w:t xml:space="preserve"> religion’s</w:t>
      </w:r>
      <w:r w:rsidRPr="00117FBE">
        <w:rPr>
          <w:rFonts w:ascii="Times New Roman" w:eastAsia="Times New Roman" w:hAnsi="Times New Roman" w:cs="Times New Roman"/>
          <w:color w:val="000000"/>
          <w:sz w:val="24"/>
          <w:szCs w:val="24"/>
        </w:rPr>
        <w:t xml:space="preserve"> </w:t>
      </w:r>
      <w:r w:rsidR="00F74E9B">
        <w:rPr>
          <w:rFonts w:ascii="Times New Roman" w:eastAsia="Times New Roman" w:hAnsi="Times New Roman" w:cs="Times New Roman"/>
          <w:color w:val="000000"/>
          <w:sz w:val="24"/>
          <w:szCs w:val="24"/>
        </w:rPr>
        <w:t>rapid changes</w:t>
      </w:r>
      <w:r w:rsidRPr="00117FBE">
        <w:rPr>
          <w:rFonts w:ascii="Times New Roman" w:eastAsia="Times New Roman" w:hAnsi="Times New Roman" w:cs="Times New Roman"/>
          <w:color w:val="000000"/>
          <w:sz w:val="24"/>
          <w:szCs w:val="24"/>
        </w:rPr>
        <w:t>. For example</w:t>
      </w:r>
      <w:r>
        <w:rPr>
          <w:rFonts w:ascii="Times New Roman" w:eastAsia="Times New Roman" w:hAnsi="Times New Roman" w:cs="Times New Roman"/>
          <w:color w:val="000000"/>
          <w:sz w:val="24"/>
          <w:szCs w:val="24"/>
        </w:rPr>
        <w:t>, the well-established subfield</w:t>
      </w:r>
      <w:r w:rsidRPr="00117FBE">
        <w:rPr>
          <w:rFonts w:ascii="Times New Roman" w:eastAsia="Times New Roman" w:hAnsi="Times New Roman" w:cs="Times New Roman"/>
          <w:color w:val="000000"/>
          <w:sz w:val="24"/>
          <w:szCs w:val="24"/>
        </w:rPr>
        <w:t xml:space="preserve"> of the anthropology of Christianity, which emerged in the late 1990s, found that recently converted and frequently Pentecostal Christians were insistent in proclaiming that their lives changed radically when they became Christian. Many of these Christians also were confident that their lives will again change radically at the time of the second coming – an event some expected was imminent - or when they find heaven or hell after their own individual deaths. In a specific example, anthropologist Joel Robbins’ (2004) ethnography of the Urampin showed that upon conversion to Christianity, the Urampin immediately ended their indigenous religion. Confronted during their fieldwork with people for whom beginnings and endings were so important, </w:t>
      </w:r>
      <w:r>
        <w:rPr>
          <w:rFonts w:ascii="Times New Roman" w:eastAsia="Times New Roman" w:hAnsi="Times New Roman" w:cs="Times New Roman"/>
          <w:color w:val="000000"/>
          <w:sz w:val="24"/>
          <w:szCs w:val="24"/>
        </w:rPr>
        <w:t>Robbins and other</w:t>
      </w:r>
      <w:r w:rsidRPr="00117FBE">
        <w:rPr>
          <w:rFonts w:ascii="Times New Roman" w:eastAsia="Times New Roman" w:hAnsi="Times New Roman" w:cs="Times New Roman"/>
          <w:color w:val="000000"/>
          <w:sz w:val="24"/>
          <w:szCs w:val="24"/>
        </w:rPr>
        <w:t xml:space="preserve"> anthropologists of Christianity began to promote </w:t>
      </w:r>
      <w:r w:rsidRPr="00117FBE">
        <w:rPr>
          <w:rFonts w:ascii="Times New Roman" w:eastAsia="Times New Roman" w:hAnsi="Times New Roman" w:cs="Times New Roman"/>
          <w:bCs/>
          <w:color w:val="000000"/>
          <w:sz w:val="24"/>
          <w:szCs w:val="24"/>
        </w:rPr>
        <w:t>rapid religious change</w:t>
      </w:r>
      <w:r w:rsidRPr="00117FBE">
        <w:rPr>
          <w:rFonts w:ascii="Times New Roman" w:eastAsia="Times New Roman" w:hAnsi="Times New Roman" w:cs="Times New Roman"/>
          <w:color w:val="000000"/>
          <w:sz w:val="24"/>
          <w:szCs w:val="24"/>
        </w:rPr>
        <w:t xml:space="preserve"> as an anthropological theme and to theorize the processes by which change</w:t>
      </w:r>
      <w:r>
        <w:rPr>
          <w:rFonts w:ascii="Times New Roman" w:eastAsia="Times New Roman" w:hAnsi="Times New Roman" w:cs="Times New Roman"/>
          <w:color w:val="000000"/>
          <w:sz w:val="24"/>
          <w:szCs w:val="24"/>
        </w:rPr>
        <w:t>s</w:t>
      </w:r>
      <w:r w:rsidRPr="00117FBE">
        <w:rPr>
          <w:rFonts w:ascii="Times New Roman" w:eastAsia="Times New Roman" w:hAnsi="Times New Roman" w:cs="Times New Roman"/>
          <w:color w:val="000000"/>
          <w:sz w:val="24"/>
          <w:szCs w:val="24"/>
        </w:rPr>
        <w:t xml:space="preserve"> come about (Robbins 2017, Chua 2012; Engelke 2004; Lampe 2010). The need to inv</w:t>
      </w:r>
      <w:r>
        <w:rPr>
          <w:rFonts w:ascii="Times New Roman" w:eastAsia="Times New Roman" w:hAnsi="Times New Roman" w:cs="Times New Roman"/>
          <w:color w:val="000000"/>
          <w:sz w:val="24"/>
          <w:szCs w:val="24"/>
        </w:rPr>
        <w:t>estigate rapid</w:t>
      </w:r>
      <w:r w:rsidRPr="00117FBE">
        <w:rPr>
          <w:rFonts w:ascii="Times New Roman" w:eastAsia="Times New Roman" w:hAnsi="Times New Roman" w:cs="Times New Roman"/>
          <w:color w:val="000000"/>
          <w:sz w:val="24"/>
          <w:szCs w:val="24"/>
        </w:rPr>
        <w:t xml:space="preserve"> religious cultural change continues because </w:t>
      </w:r>
      <w:r w:rsidRPr="00117FBE">
        <w:rPr>
          <w:rFonts w:ascii="Times New Roman" w:hAnsi="Times New Roman" w:cs="Times New Roman"/>
          <w:sz w:val="24"/>
          <w:szCs w:val="24"/>
        </w:rPr>
        <w:t xml:space="preserve">neglecting </w:t>
      </w:r>
      <w:r w:rsidRPr="00C76FF9">
        <w:rPr>
          <w:rFonts w:ascii="Times New Roman" w:hAnsi="Times New Roman" w:cs="Times New Roman"/>
          <w:sz w:val="24"/>
          <w:szCs w:val="24"/>
        </w:rPr>
        <w:t>rupture</w:t>
      </w:r>
      <w:r w:rsidRPr="00117FBE">
        <w:rPr>
          <w:rFonts w:ascii="Times New Roman" w:hAnsi="Times New Roman" w:cs="Times New Roman"/>
          <w:sz w:val="24"/>
          <w:szCs w:val="24"/>
        </w:rPr>
        <w:t xml:space="preserve"> fails to account for the ability of humans to make rapid, intentional, religious cultural changes marked by endings and beginnings (Wason 2017).</w:t>
      </w:r>
      <w:r w:rsidRPr="00117FBE">
        <w:rPr>
          <w:rFonts w:ascii="Times New Roman" w:eastAsia="Times New Roman" w:hAnsi="Times New Roman" w:cs="Times New Roman"/>
          <w:color w:val="000000"/>
          <w:sz w:val="24"/>
          <w:szCs w:val="24"/>
        </w:rPr>
        <w:t> </w:t>
      </w:r>
    </w:p>
    <w:p w14:paraId="4DB30873" w14:textId="77777777" w:rsidR="00C40A51" w:rsidRPr="00F74E9B" w:rsidRDefault="00C40A51" w:rsidP="00C40A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Social scientists</w:t>
      </w:r>
      <w:r w:rsidRPr="00117FBE">
        <w:rPr>
          <w:rFonts w:ascii="Times New Roman" w:eastAsia="Times New Roman" w:hAnsi="Times New Roman" w:cs="Times New Roman"/>
          <w:color w:val="000000"/>
          <w:sz w:val="24"/>
          <w:szCs w:val="24"/>
        </w:rPr>
        <w:t xml:space="preserve"> have been baffled by recent rapid religious changes around the world that have supported sweeping political shifts opposing neoliberal ideals (Lurhmann 2016; Mahmood 2015; Stein 2016). Furthermore, </w:t>
      </w:r>
      <w:r>
        <w:rPr>
          <w:rFonts w:ascii="Times New Roman" w:eastAsia="Times New Roman" w:hAnsi="Times New Roman" w:cs="Times New Roman"/>
          <w:color w:val="000000"/>
          <w:sz w:val="24"/>
          <w:szCs w:val="24"/>
        </w:rPr>
        <w:t>social scientists</w:t>
      </w:r>
      <w:r w:rsidRPr="00117FBE">
        <w:rPr>
          <w:rFonts w:ascii="Times New Roman" w:eastAsia="Times New Roman" w:hAnsi="Times New Roman" w:cs="Times New Roman"/>
          <w:color w:val="000000"/>
          <w:sz w:val="24"/>
          <w:szCs w:val="24"/>
        </w:rPr>
        <w:t xml:space="preserve"> have a lot of work to do to develop a theoretically </w:t>
      </w:r>
      <w:r w:rsidRPr="00117FBE">
        <w:rPr>
          <w:rFonts w:ascii="Times New Roman" w:eastAsia="Times New Roman" w:hAnsi="Times New Roman" w:cs="Times New Roman"/>
          <w:color w:val="000000"/>
          <w:sz w:val="24"/>
          <w:szCs w:val="24"/>
        </w:rPr>
        <w:lastRenderedPageBreak/>
        <w:t xml:space="preserve">well-rounded understanding of the ways new beginnings and abrupt endings come about in the midst of social life, as well as on the sub-question of how religion often drives these processes. For their part, theologians have been challenged by Rod Dreher’s (2017) book The Benedict Option: A Strategy for Christians in a Post-Christian Nation, which discusses the ending of Christian culture in the West due to events like the sexual revolution. </w:t>
      </w:r>
      <w:r>
        <w:rPr>
          <w:rFonts w:ascii="Times New Roman" w:eastAsia="Times New Roman" w:hAnsi="Times New Roman" w:cs="Times New Roman"/>
          <w:color w:val="000000"/>
          <w:sz w:val="24"/>
          <w:szCs w:val="24"/>
        </w:rPr>
        <w:t>T</w:t>
      </w:r>
      <w:r w:rsidRPr="00117FBE">
        <w:rPr>
          <w:rFonts w:ascii="Times New Roman" w:eastAsia="Times New Roman" w:hAnsi="Times New Roman" w:cs="Times New Roman"/>
          <w:color w:val="000000"/>
          <w:sz w:val="24"/>
          <w:szCs w:val="24"/>
        </w:rPr>
        <w:t xml:space="preserve">hese </w:t>
      </w:r>
      <w:r>
        <w:rPr>
          <w:rFonts w:ascii="Times New Roman" w:eastAsia="Times New Roman" w:hAnsi="Times New Roman" w:cs="Times New Roman"/>
          <w:color w:val="000000"/>
          <w:sz w:val="24"/>
          <w:szCs w:val="24"/>
        </w:rPr>
        <w:t xml:space="preserve">events are transmitted with increasing rapidity through social media and other technologies associated with globalization, and </w:t>
      </w:r>
      <w:r w:rsidRPr="00117FBE">
        <w:rPr>
          <w:rFonts w:ascii="Times New Roman" w:eastAsia="Times New Roman" w:hAnsi="Times New Roman" w:cs="Times New Roman"/>
          <w:color w:val="000000"/>
          <w:sz w:val="24"/>
          <w:szCs w:val="24"/>
        </w:rPr>
        <w:t>many faith communities are struggling to adapt. In fact, theology, all too frequently, finds itself in reactive mode: responding to changes it did not anticipate and representing faith traditions that are mired in their own resistance to change. While theology highly values tradition, Christian theol</w:t>
      </w:r>
      <w:r w:rsidRPr="00F74E9B">
        <w:rPr>
          <w:rFonts w:ascii="Times New Roman" w:eastAsia="Times New Roman" w:hAnsi="Times New Roman" w:cs="Times New Roman"/>
          <w:sz w:val="24"/>
          <w:szCs w:val="24"/>
        </w:rPr>
        <w:t xml:space="preserve">ogy, as one example, </w:t>
      </w:r>
      <w:r w:rsidRPr="00117FBE">
        <w:rPr>
          <w:rFonts w:ascii="Times New Roman" w:eastAsia="Times New Roman" w:hAnsi="Times New Roman" w:cs="Times New Roman"/>
          <w:color w:val="000000"/>
          <w:sz w:val="24"/>
          <w:szCs w:val="24"/>
        </w:rPr>
        <w:t xml:space="preserve">also thinks about the life, crucifixion and resurrection of Jesus Christ as events without parallel in history. Christian theology views these events as setting in motion radical changes in the lives and sometimes the societies of those who come to believe in the Christian </w:t>
      </w:r>
      <w:r>
        <w:rPr>
          <w:rFonts w:ascii="Times New Roman" w:eastAsia="Times New Roman" w:hAnsi="Times New Roman" w:cs="Times New Roman"/>
          <w:color w:val="000000"/>
          <w:sz w:val="24"/>
          <w:szCs w:val="24"/>
        </w:rPr>
        <w:t xml:space="preserve">proclamation. </w:t>
      </w:r>
      <w:r w:rsidRPr="00117FBE">
        <w:rPr>
          <w:rFonts w:ascii="Times New Roman" w:eastAsia="Times New Roman" w:hAnsi="Times New Roman" w:cs="Times New Roman"/>
          <w:color w:val="000000"/>
          <w:sz w:val="24"/>
          <w:szCs w:val="24"/>
        </w:rPr>
        <w:t xml:space="preserve">For example, the Twentieth Century tradition of German thinking that grew out of dialectical theology provides one promising resource.  Major theologians like Barth, Moltmann and Jüngel made the themes of disruption, interruption, promise and hope key to contemporary debates. </w:t>
      </w:r>
      <w:r>
        <w:rPr>
          <w:rFonts w:ascii="Times New Roman" w:eastAsia="Times New Roman" w:hAnsi="Times New Roman" w:cs="Times New Roman"/>
          <w:color w:val="000000"/>
          <w:sz w:val="24"/>
          <w:szCs w:val="24"/>
        </w:rPr>
        <w:t xml:space="preserve">Also, </w:t>
      </w:r>
      <w:r w:rsidRPr="00117FBE">
        <w:rPr>
          <w:rFonts w:ascii="Times New Roman" w:eastAsia="Times New Roman" w:hAnsi="Times New Roman" w:cs="Times New Roman"/>
          <w:color w:val="000000"/>
          <w:sz w:val="24"/>
          <w:szCs w:val="24"/>
        </w:rPr>
        <w:t>Niebuhr’s ground-breaking work on culture still serves as a landmark study.</w:t>
      </w:r>
      <w:r>
        <w:rPr>
          <w:rFonts w:ascii="Times New Roman" w:eastAsia="Times New Roman" w:hAnsi="Times New Roman" w:cs="Times New Roman"/>
          <w:color w:val="000000"/>
          <w:sz w:val="24"/>
          <w:szCs w:val="24"/>
        </w:rPr>
        <w:t xml:space="preserve"> </w:t>
      </w:r>
      <w:r w:rsidRPr="00117FBE">
        <w:rPr>
          <w:rFonts w:ascii="Times New Roman" w:eastAsia="Times New Roman" w:hAnsi="Times New Roman" w:cs="Times New Roman"/>
          <w:color w:val="000000"/>
          <w:sz w:val="24"/>
          <w:szCs w:val="24"/>
        </w:rPr>
        <w:t xml:space="preserve">Likewise, Christian eschatological thought is filled with rich considerations of the nature not only of change itself, but also of related phenomena like hope and expectation that are also central to processes of change. This example from Christianity illustrates that theology possesses important resources for thinking about radical changes and the new beginnings and abrupt endings that bring them about. </w:t>
      </w:r>
    </w:p>
    <w:p w14:paraId="685809AD" w14:textId="77777777" w:rsidR="00C40A51" w:rsidRDefault="00C40A51" w:rsidP="00C40A51">
      <w:pPr>
        <w:rPr>
          <w:rFonts w:ascii="Times New Roman" w:eastAsia="Times New Roman" w:hAnsi="Times New Roman" w:cs="Times New Roman"/>
          <w:color w:val="000000"/>
          <w:sz w:val="24"/>
          <w:szCs w:val="24"/>
        </w:rPr>
      </w:pPr>
      <w:r w:rsidRPr="00117FBE">
        <w:rPr>
          <w:rFonts w:ascii="Times New Roman" w:hAnsi="Times New Roman" w:cs="Times New Roman"/>
          <w:sz w:val="24"/>
          <w:szCs w:val="24"/>
        </w:rPr>
        <w:t xml:space="preserve">By exploring religious cultural change theory, </w:t>
      </w:r>
      <w:r>
        <w:rPr>
          <w:rFonts w:ascii="Times New Roman" w:hAnsi="Times New Roman" w:cs="Times New Roman"/>
          <w:sz w:val="24"/>
          <w:szCs w:val="24"/>
        </w:rPr>
        <w:t>social scientist</w:t>
      </w:r>
      <w:r w:rsidR="00F74E9B">
        <w:rPr>
          <w:rFonts w:ascii="Times New Roman" w:hAnsi="Times New Roman" w:cs="Times New Roman"/>
          <w:sz w:val="24"/>
          <w:szCs w:val="24"/>
        </w:rPr>
        <w:t>s</w:t>
      </w:r>
      <w:r w:rsidRPr="00117FBE">
        <w:rPr>
          <w:rFonts w:ascii="Times New Roman" w:hAnsi="Times New Roman" w:cs="Times New Roman"/>
          <w:sz w:val="24"/>
          <w:szCs w:val="24"/>
        </w:rPr>
        <w:t xml:space="preserve"> and theologians can </w:t>
      </w:r>
      <w:r>
        <w:rPr>
          <w:rFonts w:ascii="Times New Roman" w:hAnsi="Times New Roman" w:cs="Times New Roman"/>
          <w:sz w:val="24"/>
          <w:szCs w:val="24"/>
        </w:rPr>
        <w:t>take a step toward</w:t>
      </w:r>
      <w:r w:rsidRPr="00117FBE">
        <w:rPr>
          <w:rFonts w:ascii="Times New Roman" w:hAnsi="Times New Roman" w:cs="Times New Roman"/>
          <w:sz w:val="24"/>
          <w:szCs w:val="24"/>
        </w:rPr>
        <w:t xml:space="preserve"> expanding the understanding of divinity and encouraging spiritual innovation around the world. </w:t>
      </w:r>
      <w:r w:rsidRPr="00117FBE">
        <w:rPr>
          <w:rFonts w:ascii="Times New Roman" w:eastAsia="Times New Roman" w:hAnsi="Times New Roman" w:cs="Times New Roman"/>
          <w:color w:val="000000"/>
          <w:sz w:val="24"/>
          <w:szCs w:val="24"/>
        </w:rPr>
        <w:t xml:space="preserve">Specifically, this </w:t>
      </w:r>
      <w:r w:rsidR="00F74E9B">
        <w:rPr>
          <w:rFonts w:ascii="Times New Roman" w:eastAsia="Times New Roman" w:hAnsi="Times New Roman" w:cs="Times New Roman"/>
          <w:color w:val="000000"/>
          <w:sz w:val="24"/>
          <w:szCs w:val="24"/>
        </w:rPr>
        <w:t>meeting</w:t>
      </w:r>
      <w:r w:rsidRPr="00117FBE">
        <w:rPr>
          <w:rFonts w:ascii="Times New Roman" w:eastAsia="Times New Roman" w:hAnsi="Times New Roman" w:cs="Times New Roman"/>
          <w:color w:val="000000"/>
          <w:sz w:val="24"/>
          <w:szCs w:val="24"/>
        </w:rPr>
        <w:t xml:space="preserve"> will </w:t>
      </w:r>
      <w:r>
        <w:rPr>
          <w:rFonts w:ascii="Times New Roman" w:eastAsia="Times New Roman" w:hAnsi="Times New Roman" w:cs="Times New Roman"/>
          <w:color w:val="000000"/>
          <w:sz w:val="24"/>
          <w:szCs w:val="24"/>
        </w:rPr>
        <w:t>provide</w:t>
      </w:r>
      <w:r w:rsidR="00F74E9B">
        <w:rPr>
          <w:rFonts w:ascii="Times New Roman" w:eastAsia="Times New Roman" w:hAnsi="Times New Roman" w:cs="Times New Roman"/>
          <w:color w:val="000000"/>
          <w:sz w:val="24"/>
          <w:szCs w:val="24"/>
        </w:rPr>
        <w:t xml:space="preserve"> an opportunity for</w:t>
      </w:r>
      <w:r w:rsidRPr="00117FBE">
        <w:rPr>
          <w:rFonts w:ascii="Times New Roman" w:eastAsia="Times New Roman" w:hAnsi="Times New Roman" w:cs="Times New Roman"/>
          <w:color w:val="000000"/>
          <w:sz w:val="24"/>
          <w:szCs w:val="24"/>
        </w:rPr>
        <w:t xml:space="preserve"> scholars of diverse </w:t>
      </w:r>
      <w:r>
        <w:rPr>
          <w:rFonts w:ascii="Times New Roman" w:eastAsia="Times New Roman" w:hAnsi="Times New Roman" w:cs="Times New Roman"/>
          <w:color w:val="000000"/>
          <w:sz w:val="24"/>
          <w:szCs w:val="24"/>
        </w:rPr>
        <w:t>religious traditions</w:t>
      </w:r>
      <w:r w:rsidRPr="00117FBE">
        <w:rPr>
          <w:rFonts w:ascii="Times New Roman" w:eastAsia="Times New Roman" w:hAnsi="Times New Roman" w:cs="Times New Roman"/>
          <w:color w:val="000000"/>
          <w:sz w:val="24"/>
          <w:szCs w:val="24"/>
        </w:rPr>
        <w:t xml:space="preserve"> </w:t>
      </w:r>
      <w:r w:rsidR="00F74E9B">
        <w:rPr>
          <w:rFonts w:ascii="Times New Roman" w:eastAsia="Times New Roman" w:hAnsi="Times New Roman" w:cs="Times New Roman"/>
          <w:color w:val="000000"/>
          <w:sz w:val="24"/>
          <w:szCs w:val="24"/>
        </w:rPr>
        <w:t>to</w:t>
      </w:r>
      <w:r w:rsidRPr="00117FBE">
        <w:rPr>
          <w:rFonts w:ascii="Times New Roman" w:eastAsia="Times New Roman" w:hAnsi="Times New Roman" w:cs="Times New Roman"/>
          <w:color w:val="000000"/>
          <w:sz w:val="24"/>
          <w:szCs w:val="24"/>
        </w:rPr>
        <w:t xml:space="preserve"> generate </w:t>
      </w:r>
      <w:r>
        <w:rPr>
          <w:rFonts w:ascii="Times New Roman" w:eastAsia="Times New Roman" w:hAnsi="Times New Roman" w:cs="Times New Roman"/>
          <w:color w:val="000000"/>
          <w:sz w:val="24"/>
          <w:szCs w:val="24"/>
        </w:rPr>
        <w:t>research</w:t>
      </w:r>
      <w:r w:rsidRPr="00117FBE">
        <w:rPr>
          <w:rFonts w:ascii="Times New Roman" w:eastAsia="Times New Roman" w:hAnsi="Times New Roman" w:cs="Times New Roman"/>
          <w:color w:val="000000"/>
          <w:sz w:val="24"/>
          <w:szCs w:val="24"/>
        </w:rPr>
        <w:t xml:space="preserve"> about spiritual innovation by </w:t>
      </w:r>
      <w:r w:rsidR="00F74E9B">
        <w:rPr>
          <w:rFonts w:ascii="Times New Roman" w:eastAsia="Times New Roman" w:hAnsi="Times New Roman" w:cs="Times New Roman"/>
          <w:color w:val="000000"/>
          <w:sz w:val="24"/>
          <w:szCs w:val="24"/>
        </w:rPr>
        <w:t>seeking to understand</w:t>
      </w:r>
      <w:r w:rsidRPr="00117FBE">
        <w:rPr>
          <w:rFonts w:ascii="Times New Roman" w:eastAsia="Times New Roman" w:hAnsi="Times New Roman" w:cs="Times New Roman"/>
          <w:color w:val="000000"/>
          <w:sz w:val="24"/>
          <w:szCs w:val="24"/>
        </w:rPr>
        <w:t xml:space="preserve"> the process of how theology influences humans to make rapid religious cultural change.</w:t>
      </w:r>
    </w:p>
    <w:p w14:paraId="14783340" w14:textId="77777777" w:rsidR="00F74E9B" w:rsidRDefault="00F74E9B" w:rsidP="00F74E9B">
      <w:pPr>
        <w:rPr>
          <w:rFonts w:ascii="Times New Roman" w:hAnsi="Times New Roman" w:cs="Times New Roman"/>
          <w:b/>
          <w:sz w:val="24"/>
          <w:szCs w:val="24"/>
        </w:rPr>
      </w:pPr>
    </w:p>
    <w:p w14:paraId="6252EC53" w14:textId="77777777" w:rsidR="00F74E9B" w:rsidRDefault="00F74E9B">
      <w:pPr>
        <w:rPr>
          <w:rFonts w:ascii="Times New Roman" w:hAnsi="Times New Roman" w:cs="Times New Roman"/>
          <w:b/>
          <w:sz w:val="24"/>
          <w:szCs w:val="24"/>
        </w:rPr>
      </w:pPr>
      <w:r>
        <w:rPr>
          <w:rFonts w:ascii="Times New Roman" w:hAnsi="Times New Roman" w:cs="Times New Roman"/>
          <w:b/>
          <w:sz w:val="24"/>
          <w:szCs w:val="24"/>
        </w:rPr>
        <w:br w:type="page"/>
      </w:r>
    </w:p>
    <w:p w14:paraId="22411055" w14:textId="77777777" w:rsidR="00F74E9B" w:rsidRPr="0044253D" w:rsidRDefault="00F74E9B" w:rsidP="00F74E9B">
      <w:pPr>
        <w:rPr>
          <w:rFonts w:ascii="Times New Roman" w:hAnsi="Times New Roman" w:cs="Times New Roman"/>
          <w:b/>
          <w:sz w:val="24"/>
          <w:szCs w:val="24"/>
        </w:rPr>
      </w:pPr>
      <w:r w:rsidRPr="0044253D">
        <w:rPr>
          <w:rFonts w:ascii="Times New Roman" w:hAnsi="Times New Roman" w:cs="Times New Roman"/>
          <w:b/>
          <w:sz w:val="24"/>
          <w:szCs w:val="24"/>
        </w:rPr>
        <w:lastRenderedPageBreak/>
        <w:t>References</w:t>
      </w:r>
    </w:p>
    <w:p w14:paraId="351C6119" w14:textId="77777777" w:rsidR="00F74E9B" w:rsidRPr="00415E8F" w:rsidRDefault="00F74E9B" w:rsidP="00F74E9B">
      <w:pPr>
        <w:rPr>
          <w:rFonts w:ascii="Times New Roman" w:hAnsi="Times New Roman" w:cs="Times New Roman"/>
          <w:color w:val="0A0A0A"/>
          <w:sz w:val="24"/>
          <w:szCs w:val="24"/>
          <w:shd w:val="clear" w:color="auto" w:fill="FEFEFE"/>
        </w:rPr>
      </w:pPr>
      <w:r w:rsidRPr="00415E8F">
        <w:rPr>
          <w:rFonts w:ascii="Times New Roman" w:hAnsi="Times New Roman" w:cs="Times New Roman"/>
          <w:color w:val="0A0A0A"/>
          <w:sz w:val="24"/>
          <w:szCs w:val="24"/>
          <w:shd w:val="clear" w:color="auto" w:fill="FEFEFE"/>
        </w:rPr>
        <w:t>Chua, L. (2012). “</w:t>
      </w:r>
      <w:r w:rsidRPr="00415E8F">
        <w:rPr>
          <w:rFonts w:ascii="Times New Roman" w:hAnsi="Times New Roman" w:cs="Times New Roman"/>
          <w:sz w:val="24"/>
          <w:szCs w:val="24"/>
          <w:shd w:val="clear" w:color="auto" w:fill="FEFEFE"/>
        </w:rPr>
        <w:t>Conversion, continuity, and moral dilemmas among Christian Bidayuhs in Malaysian Borneo</w:t>
      </w:r>
      <w:r w:rsidRPr="00415E8F">
        <w:rPr>
          <w:rFonts w:ascii="Times New Roman" w:hAnsi="Times New Roman" w:cs="Times New Roman"/>
          <w:color w:val="0A0A0A"/>
          <w:sz w:val="24"/>
          <w:szCs w:val="24"/>
          <w:shd w:val="clear" w:color="auto" w:fill="FEFEFE"/>
        </w:rPr>
        <w:t>.”</w:t>
      </w:r>
      <w:r w:rsidRPr="00415E8F">
        <w:rPr>
          <w:rStyle w:val="Emphasis"/>
          <w:rFonts w:ascii="Times New Roman" w:hAnsi="Times New Roman" w:cs="Times New Roman"/>
          <w:color w:val="0A0A0A"/>
          <w:sz w:val="24"/>
          <w:szCs w:val="24"/>
          <w:shd w:val="clear" w:color="auto" w:fill="FEFEFE"/>
        </w:rPr>
        <w:t> American Ethnologist</w:t>
      </w:r>
      <w:r w:rsidRPr="00415E8F">
        <w:rPr>
          <w:rFonts w:ascii="Times New Roman" w:hAnsi="Times New Roman" w:cs="Times New Roman"/>
          <w:color w:val="0A0A0A"/>
          <w:sz w:val="24"/>
          <w:szCs w:val="24"/>
          <w:shd w:val="clear" w:color="auto" w:fill="FEFEFE"/>
        </w:rPr>
        <w:t>, 39 (3). pp. 511 - 526.</w:t>
      </w:r>
    </w:p>
    <w:p w14:paraId="1CC5DC38" w14:textId="77777777" w:rsidR="00F74E9B" w:rsidRPr="00415E8F" w:rsidRDefault="00F74E9B" w:rsidP="00F74E9B">
      <w:pPr>
        <w:rPr>
          <w:rStyle w:val="personname"/>
          <w:rFonts w:ascii="Times New Roman" w:hAnsi="Times New Roman" w:cs="Times New Roman"/>
          <w:color w:val="000000"/>
          <w:sz w:val="24"/>
          <w:szCs w:val="24"/>
          <w:shd w:val="clear" w:color="auto" w:fill="FFFFFF"/>
        </w:rPr>
      </w:pPr>
      <w:r w:rsidRPr="00415E8F">
        <w:rPr>
          <w:rStyle w:val="personname"/>
          <w:rFonts w:ascii="Times New Roman" w:hAnsi="Times New Roman" w:cs="Times New Roman"/>
          <w:color w:val="000000"/>
          <w:sz w:val="24"/>
          <w:szCs w:val="24"/>
          <w:shd w:val="clear" w:color="auto" w:fill="FFFFFF"/>
        </w:rPr>
        <w:t xml:space="preserve">Dreher, R. (2017). </w:t>
      </w:r>
      <w:r w:rsidRPr="00415E8F">
        <w:rPr>
          <w:rStyle w:val="personname"/>
          <w:rFonts w:ascii="Times New Roman" w:hAnsi="Times New Roman" w:cs="Times New Roman"/>
          <w:color w:val="000000"/>
          <w:sz w:val="24"/>
          <w:szCs w:val="24"/>
          <w:u w:val="single"/>
          <w:shd w:val="clear" w:color="auto" w:fill="FFFFFF"/>
        </w:rPr>
        <w:t>The Benedict Option: A Strategy for Christians in a Post-Christian Nation</w:t>
      </w:r>
      <w:r w:rsidRPr="00415E8F">
        <w:rPr>
          <w:rStyle w:val="personname"/>
          <w:rFonts w:ascii="Times New Roman" w:hAnsi="Times New Roman" w:cs="Times New Roman"/>
          <w:color w:val="000000"/>
          <w:sz w:val="24"/>
          <w:szCs w:val="24"/>
          <w:shd w:val="clear" w:color="auto" w:fill="FFFFFF"/>
        </w:rPr>
        <w:t>. New York: Sentinel.</w:t>
      </w:r>
    </w:p>
    <w:p w14:paraId="6D9E058A" w14:textId="77777777" w:rsidR="00F74E9B" w:rsidRPr="00415E8F" w:rsidRDefault="00F74E9B" w:rsidP="00F74E9B">
      <w:pPr>
        <w:rPr>
          <w:rFonts w:ascii="Times New Roman" w:hAnsi="Times New Roman" w:cs="Times New Roman"/>
          <w:color w:val="0A0A0A"/>
          <w:sz w:val="24"/>
          <w:szCs w:val="24"/>
          <w:shd w:val="clear" w:color="auto" w:fill="FEFEFE"/>
        </w:rPr>
      </w:pPr>
      <w:r w:rsidRPr="00415E8F">
        <w:rPr>
          <w:rStyle w:val="personname"/>
          <w:rFonts w:ascii="Times New Roman" w:hAnsi="Times New Roman" w:cs="Times New Roman"/>
          <w:color w:val="000000"/>
          <w:sz w:val="24"/>
          <w:szCs w:val="24"/>
          <w:shd w:val="clear" w:color="auto" w:fill="FFFFFF"/>
        </w:rPr>
        <w:t>Engelke, M.</w:t>
      </w:r>
      <w:r w:rsidRPr="00415E8F">
        <w:rPr>
          <w:rFonts w:ascii="Times New Roman" w:hAnsi="Times New Roman" w:cs="Times New Roman"/>
          <w:color w:val="000000"/>
          <w:sz w:val="24"/>
          <w:szCs w:val="24"/>
          <w:shd w:val="clear" w:color="auto" w:fill="FFFFFF"/>
        </w:rPr>
        <w:t> (2004) “</w:t>
      </w:r>
      <w:r w:rsidRPr="00415E8F">
        <w:rPr>
          <w:rStyle w:val="Emphasis"/>
          <w:rFonts w:ascii="Times New Roman" w:hAnsi="Times New Roman" w:cs="Times New Roman"/>
          <w:color w:val="000000"/>
          <w:sz w:val="24"/>
          <w:szCs w:val="24"/>
          <w:shd w:val="clear" w:color="auto" w:fill="FFFFFF"/>
        </w:rPr>
        <w:t>Discontinuity and the discourse of conversion”.</w:t>
      </w:r>
      <w:r w:rsidRPr="00415E8F">
        <w:rPr>
          <w:rFonts w:ascii="Times New Roman" w:hAnsi="Times New Roman" w:cs="Times New Roman"/>
          <w:color w:val="000000"/>
          <w:sz w:val="24"/>
          <w:szCs w:val="24"/>
          <w:shd w:val="clear" w:color="auto" w:fill="FFFFFF"/>
        </w:rPr>
        <w:t> </w:t>
      </w:r>
      <w:r w:rsidRPr="00415E8F">
        <w:rPr>
          <w:rFonts w:ascii="Times New Roman" w:hAnsi="Times New Roman" w:cs="Times New Roman"/>
          <w:i/>
          <w:color w:val="000000"/>
          <w:sz w:val="24"/>
          <w:szCs w:val="24"/>
          <w:shd w:val="clear" w:color="auto" w:fill="FFFFFF"/>
        </w:rPr>
        <w:t>Journal of Religion in Africa</w:t>
      </w:r>
      <w:r w:rsidRPr="00415E8F">
        <w:rPr>
          <w:rFonts w:ascii="Times New Roman" w:hAnsi="Times New Roman" w:cs="Times New Roman"/>
          <w:color w:val="000000"/>
          <w:sz w:val="24"/>
          <w:szCs w:val="24"/>
          <w:shd w:val="clear" w:color="auto" w:fill="FFFFFF"/>
        </w:rPr>
        <w:t>, 34 (1). pp. 82-109.</w:t>
      </w:r>
    </w:p>
    <w:p w14:paraId="62477DFC" w14:textId="77777777" w:rsidR="00F74E9B" w:rsidRPr="00415E8F" w:rsidRDefault="00F74E9B" w:rsidP="00F74E9B">
      <w:pPr>
        <w:rPr>
          <w:rFonts w:ascii="Times New Roman" w:hAnsi="Times New Roman" w:cs="Times New Roman"/>
          <w:color w:val="0A0A0A"/>
          <w:sz w:val="24"/>
          <w:szCs w:val="24"/>
          <w:shd w:val="clear" w:color="auto" w:fill="FEFEFE"/>
        </w:rPr>
      </w:pPr>
      <w:r w:rsidRPr="00415E8F">
        <w:rPr>
          <w:rFonts w:ascii="Times New Roman" w:hAnsi="Times New Roman" w:cs="Times New Roman"/>
          <w:sz w:val="24"/>
          <w:szCs w:val="24"/>
        </w:rPr>
        <w:t>L</w:t>
      </w:r>
      <w:r>
        <w:rPr>
          <w:rFonts w:ascii="Times New Roman" w:hAnsi="Times New Roman" w:cs="Times New Roman"/>
          <w:sz w:val="24"/>
          <w:szCs w:val="24"/>
        </w:rPr>
        <w:t>ampe</w:t>
      </w:r>
      <w:r w:rsidRPr="00415E8F">
        <w:rPr>
          <w:rFonts w:ascii="Times New Roman" w:hAnsi="Times New Roman" w:cs="Times New Roman"/>
          <w:sz w:val="24"/>
          <w:szCs w:val="24"/>
        </w:rPr>
        <w:t xml:space="preserve">, F. P. (2010) “The Anthropology of Christianity: Context, Contestation, Rupture, and Continuity.” </w:t>
      </w:r>
      <w:r w:rsidRPr="00415E8F">
        <w:rPr>
          <w:rFonts w:ascii="Times New Roman" w:hAnsi="Times New Roman" w:cs="Times New Roman"/>
          <w:i/>
          <w:sz w:val="24"/>
          <w:szCs w:val="24"/>
        </w:rPr>
        <w:t>Reviews in Anthropology</w:t>
      </w:r>
      <w:r w:rsidRPr="00415E8F">
        <w:rPr>
          <w:rFonts w:ascii="Times New Roman" w:hAnsi="Times New Roman" w:cs="Times New Roman"/>
          <w:sz w:val="24"/>
          <w:szCs w:val="24"/>
        </w:rPr>
        <w:t>, 39</w:t>
      </w:r>
      <w:r>
        <w:rPr>
          <w:rFonts w:ascii="Times New Roman" w:hAnsi="Times New Roman" w:cs="Times New Roman"/>
          <w:sz w:val="24"/>
          <w:szCs w:val="24"/>
        </w:rPr>
        <w:t xml:space="preserve"> (</w:t>
      </w:r>
      <w:r w:rsidRPr="00415E8F">
        <w:rPr>
          <w:rFonts w:ascii="Times New Roman" w:hAnsi="Times New Roman" w:cs="Times New Roman"/>
          <w:sz w:val="24"/>
          <w:szCs w:val="24"/>
        </w:rPr>
        <w:t>1</w:t>
      </w:r>
      <w:r>
        <w:rPr>
          <w:rFonts w:ascii="Times New Roman" w:hAnsi="Times New Roman" w:cs="Times New Roman"/>
          <w:sz w:val="24"/>
          <w:szCs w:val="24"/>
        </w:rPr>
        <w:t>).</w:t>
      </w:r>
      <w:r w:rsidRPr="00415E8F">
        <w:rPr>
          <w:rFonts w:ascii="Times New Roman" w:hAnsi="Times New Roman" w:cs="Times New Roman"/>
          <w:sz w:val="24"/>
          <w:szCs w:val="24"/>
        </w:rPr>
        <w:t xml:space="preserve"> </w:t>
      </w:r>
      <w:r>
        <w:rPr>
          <w:rFonts w:ascii="Times New Roman" w:hAnsi="Times New Roman" w:cs="Times New Roman"/>
          <w:sz w:val="24"/>
          <w:szCs w:val="24"/>
        </w:rPr>
        <w:t xml:space="preserve">pp. </w:t>
      </w:r>
      <w:r w:rsidRPr="00415E8F">
        <w:rPr>
          <w:rFonts w:ascii="Times New Roman" w:hAnsi="Times New Roman" w:cs="Times New Roman"/>
          <w:sz w:val="24"/>
          <w:szCs w:val="24"/>
        </w:rPr>
        <w:t>66-88</w:t>
      </w:r>
    </w:p>
    <w:p w14:paraId="6BB91A51" w14:textId="77777777" w:rsidR="00F74E9B" w:rsidRPr="00415E8F" w:rsidRDefault="00F74E9B" w:rsidP="00F74E9B">
      <w:pPr>
        <w:rPr>
          <w:rFonts w:ascii="Times New Roman" w:hAnsi="Times New Roman" w:cs="Times New Roman"/>
          <w:color w:val="0A0A0A"/>
          <w:sz w:val="24"/>
          <w:szCs w:val="24"/>
          <w:shd w:val="clear" w:color="auto" w:fill="FEFEFE"/>
        </w:rPr>
      </w:pPr>
      <w:r w:rsidRPr="00415E8F">
        <w:rPr>
          <w:rFonts w:ascii="Times New Roman" w:hAnsi="Times New Roman" w:cs="Times New Roman"/>
          <w:color w:val="0A0A0A"/>
          <w:sz w:val="24"/>
          <w:szCs w:val="24"/>
          <w:shd w:val="clear" w:color="auto" w:fill="FEFEFE"/>
        </w:rPr>
        <w:t>Luhrmann, T. (2016). The Paradox of Donald Trump’s Appeal. Sapiens. Online, available at https://www.sapiens.org/culture/mary-douglas-donald-trump/.</w:t>
      </w:r>
    </w:p>
    <w:p w14:paraId="3733733D" w14:textId="77777777" w:rsidR="00F74E9B" w:rsidRPr="00415E8F" w:rsidRDefault="00F74E9B" w:rsidP="00F74E9B">
      <w:pPr>
        <w:rPr>
          <w:rFonts w:ascii="Times New Roman" w:hAnsi="Times New Roman" w:cs="Times New Roman"/>
          <w:color w:val="0A0A0A"/>
          <w:sz w:val="24"/>
          <w:szCs w:val="24"/>
          <w:shd w:val="clear" w:color="auto" w:fill="FEFEFE"/>
        </w:rPr>
      </w:pPr>
      <w:r w:rsidRPr="00415E8F">
        <w:rPr>
          <w:rFonts w:ascii="Times New Roman" w:hAnsi="Times New Roman" w:cs="Times New Roman"/>
          <w:color w:val="0A0A0A"/>
          <w:sz w:val="24"/>
          <w:szCs w:val="24"/>
          <w:shd w:val="clear" w:color="auto" w:fill="FEFEFE"/>
        </w:rPr>
        <w:t xml:space="preserve">Mahmood, S. (2016). </w:t>
      </w:r>
      <w:r w:rsidRPr="00415E8F">
        <w:rPr>
          <w:rFonts w:ascii="Times New Roman" w:hAnsi="Times New Roman" w:cs="Times New Roman"/>
          <w:color w:val="0A0A0A"/>
          <w:sz w:val="24"/>
          <w:szCs w:val="24"/>
          <w:u w:val="single"/>
          <w:shd w:val="clear" w:color="auto" w:fill="FEFEFE"/>
        </w:rPr>
        <w:t>Religious Difference in a Secular Age</w:t>
      </w:r>
      <w:r w:rsidRPr="00415E8F">
        <w:rPr>
          <w:rFonts w:ascii="Times New Roman" w:hAnsi="Times New Roman" w:cs="Times New Roman"/>
          <w:color w:val="0A0A0A"/>
          <w:sz w:val="24"/>
          <w:szCs w:val="24"/>
          <w:shd w:val="clear" w:color="auto" w:fill="FEFEFE"/>
        </w:rPr>
        <w:t>. Princeton: Princeton University Press.</w:t>
      </w:r>
    </w:p>
    <w:p w14:paraId="4BD8AE85" w14:textId="77777777" w:rsidR="00F74E9B" w:rsidRPr="00415E8F" w:rsidRDefault="00F74E9B" w:rsidP="00F74E9B">
      <w:pPr>
        <w:rPr>
          <w:rFonts w:ascii="Times New Roman" w:hAnsi="Times New Roman" w:cs="Times New Roman"/>
          <w:color w:val="0A0A0A"/>
          <w:sz w:val="24"/>
          <w:szCs w:val="24"/>
          <w:shd w:val="clear" w:color="auto" w:fill="FEFEFE"/>
        </w:rPr>
      </w:pPr>
      <w:r w:rsidRPr="00415E8F">
        <w:rPr>
          <w:rFonts w:ascii="Times New Roman" w:hAnsi="Times New Roman" w:cs="Times New Roman"/>
          <w:sz w:val="24"/>
          <w:szCs w:val="24"/>
        </w:rPr>
        <w:t xml:space="preserve">Rogers, E. (2003) </w:t>
      </w:r>
      <w:r w:rsidRPr="00415E8F">
        <w:rPr>
          <w:rFonts w:ascii="Times New Roman" w:hAnsi="Times New Roman" w:cs="Times New Roman"/>
          <w:sz w:val="24"/>
          <w:szCs w:val="24"/>
          <w:u w:val="single"/>
        </w:rPr>
        <w:t>Diffusion of Innovations</w:t>
      </w:r>
      <w:r w:rsidRPr="00415E8F">
        <w:rPr>
          <w:rFonts w:ascii="Times New Roman" w:hAnsi="Times New Roman" w:cs="Times New Roman"/>
          <w:sz w:val="24"/>
          <w:szCs w:val="24"/>
        </w:rPr>
        <w:t>. 5th ed. New York: Free.</w:t>
      </w:r>
    </w:p>
    <w:p w14:paraId="52AC0978" w14:textId="77777777" w:rsidR="00F74E9B" w:rsidRPr="00415E8F" w:rsidRDefault="00F74E9B" w:rsidP="00F74E9B">
      <w:pPr>
        <w:rPr>
          <w:rFonts w:ascii="Times New Roman" w:hAnsi="Times New Roman" w:cs="Times New Roman"/>
          <w:color w:val="0A0A0A"/>
          <w:sz w:val="24"/>
          <w:szCs w:val="24"/>
          <w:shd w:val="clear" w:color="auto" w:fill="FEFEFE"/>
        </w:rPr>
      </w:pPr>
      <w:r w:rsidRPr="00415E8F">
        <w:rPr>
          <w:rFonts w:ascii="Times New Roman" w:hAnsi="Times New Roman" w:cs="Times New Roman"/>
          <w:color w:val="0A0A0A"/>
          <w:sz w:val="24"/>
          <w:szCs w:val="24"/>
          <w:shd w:val="clear" w:color="auto" w:fill="FEFEFE"/>
        </w:rPr>
        <w:t>Robbins, J. (</w:t>
      </w:r>
      <w:r w:rsidRPr="00415E8F">
        <w:rPr>
          <w:rFonts w:ascii="Times New Roman" w:hAnsi="Times New Roman" w:cs="Times New Roman"/>
          <w:color w:val="171717"/>
          <w:sz w:val="24"/>
          <w:szCs w:val="24"/>
          <w:shd w:val="clear" w:color="auto" w:fill="FFFFFF"/>
        </w:rPr>
        <w:t>2017). “Can There Be Conversion Without Cultural Change?” </w:t>
      </w:r>
      <w:r w:rsidRPr="00415E8F">
        <w:rPr>
          <w:rStyle w:val="Emphasis"/>
          <w:rFonts w:ascii="Times New Roman" w:hAnsi="Times New Roman" w:cs="Times New Roman"/>
          <w:color w:val="171717"/>
          <w:sz w:val="24"/>
          <w:szCs w:val="24"/>
          <w:shd w:val="clear" w:color="auto" w:fill="FFFFFF"/>
        </w:rPr>
        <w:t>Mission Studies.</w:t>
      </w:r>
      <w:r w:rsidRPr="00415E8F">
        <w:rPr>
          <w:rFonts w:ascii="Times New Roman" w:hAnsi="Times New Roman" w:cs="Times New Roman"/>
          <w:color w:val="171717"/>
          <w:sz w:val="24"/>
          <w:szCs w:val="24"/>
          <w:shd w:val="clear" w:color="auto" w:fill="FFFFFF"/>
        </w:rPr>
        <w:t> 34 (1): 29-52.</w:t>
      </w:r>
    </w:p>
    <w:p w14:paraId="2CF422AD" w14:textId="77777777" w:rsidR="00F74E9B" w:rsidRDefault="00F74E9B" w:rsidP="00F74E9B">
      <w:pPr>
        <w:rPr>
          <w:rFonts w:ascii="Times New Roman" w:hAnsi="Times New Roman" w:cs="Times New Roman"/>
          <w:color w:val="0A0A0A"/>
          <w:sz w:val="24"/>
          <w:szCs w:val="24"/>
          <w:shd w:val="clear" w:color="auto" w:fill="FEFEFE"/>
        </w:rPr>
      </w:pPr>
      <w:r w:rsidRPr="00415E8F">
        <w:rPr>
          <w:rFonts w:ascii="Times New Roman" w:hAnsi="Times New Roman" w:cs="Times New Roman"/>
          <w:color w:val="0A0A0A"/>
          <w:sz w:val="24"/>
          <w:szCs w:val="24"/>
          <w:shd w:val="clear" w:color="auto" w:fill="FEFEFE"/>
        </w:rPr>
        <w:t xml:space="preserve">---. (2007). “Continuity Thinking and the Problem of Christian Culture: Belief, Time, and the Anthropology of Christianity.” </w:t>
      </w:r>
      <w:r w:rsidRPr="00415E8F">
        <w:rPr>
          <w:rFonts w:ascii="Times New Roman" w:hAnsi="Times New Roman" w:cs="Times New Roman"/>
          <w:i/>
          <w:color w:val="0A0A0A"/>
          <w:sz w:val="24"/>
          <w:szCs w:val="24"/>
          <w:shd w:val="clear" w:color="auto" w:fill="FEFEFE"/>
        </w:rPr>
        <w:t xml:space="preserve">Current Anthropology, </w:t>
      </w:r>
      <w:r w:rsidRPr="00415E8F">
        <w:rPr>
          <w:rFonts w:ascii="Times New Roman" w:hAnsi="Times New Roman" w:cs="Times New Roman"/>
          <w:color w:val="0A0A0A"/>
          <w:sz w:val="24"/>
          <w:szCs w:val="24"/>
          <w:shd w:val="clear" w:color="auto" w:fill="FEFEFE"/>
        </w:rPr>
        <w:t xml:space="preserve">48 (1). </w:t>
      </w:r>
      <w:r>
        <w:rPr>
          <w:rFonts w:ascii="Times New Roman" w:hAnsi="Times New Roman" w:cs="Times New Roman"/>
          <w:color w:val="0A0A0A"/>
          <w:sz w:val="24"/>
          <w:szCs w:val="24"/>
          <w:shd w:val="clear" w:color="auto" w:fill="FEFEFE"/>
        </w:rPr>
        <w:t>p</w:t>
      </w:r>
      <w:r w:rsidRPr="00415E8F">
        <w:rPr>
          <w:rFonts w:ascii="Times New Roman" w:hAnsi="Times New Roman" w:cs="Times New Roman"/>
          <w:color w:val="0A0A0A"/>
          <w:sz w:val="24"/>
          <w:szCs w:val="24"/>
          <w:shd w:val="clear" w:color="auto" w:fill="FEFEFE"/>
        </w:rPr>
        <w:t>p. 5-38.</w:t>
      </w:r>
    </w:p>
    <w:p w14:paraId="2CE317C6" w14:textId="77777777" w:rsidR="00F74E9B" w:rsidRPr="000E287C" w:rsidRDefault="00F74E9B" w:rsidP="00F74E9B">
      <w:pPr>
        <w:rPr>
          <w:rFonts w:ascii="Times New Roman" w:hAnsi="Times New Roman" w:cs="Times New Roman"/>
          <w:color w:val="0A0A0A"/>
          <w:sz w:val="24"/>
          <w:szCs w:val="24"/>
          <w:shd w:val="clear" w:color="auto" w:fill="FEFEFE"/>
        </w:rPr>
      </w:pPr>
      <w:r>
        <w:rPr>
          <w:rFonts w:ascii="Times New Roman" w:hAnsi="Times New Roman" w:cs="Times New Roman"/>
          <w:color w:val="0A0A0A"/>
          <w:sz w:val="24"/>
          <w:szCs w:val="24"/>
          <w:shd w:val="clear" w:color="auto" w:fill="FEFEFE"/>
        </w:rPr>
        <w:t>---. (2012). “Transcendence and the Anthropology of Christianity: Language, Change, and Individualism</w:t>
      </w:r>
      <w:r>
        <w:t>”</w:t>
      </w:r>
      <w:r>
        <w:rPr>
          <w:rFonts w:ascii="Times New Roman" w:hAnsi="Times New Roman" w:cs="Times New Roman"/>
          <w:color w:val="0A0A0A"/>
          <w:sz w:val="24"/>
          <w:szCs w:val="24"/>
          <w:shd w:val="clear" w:color="auto" w:fill="FEFEFE"/>
        </w:rPr>
        <w:t xml:space="preserve"> </w:t>
      </w:r>
      <w:r w:rsidRPr="000E287C">
        <w:rPr>
          <w:rFonts w:ascii="Times New Roman" w:hAnsi="Times New Roman" w:cs="Times New Roman"/>
          <w:i/>
          <w:sz w:val="24"/>
          <w:szCs w:val="24"/>
        </w:rPr>
        <w:t>Suomen Antropologi: Journal of the Finnish Anthropological Society</w:t>
      </w:r>
      <w:r w:rsidRPr="000E287C">
        <w:rPr>
          <w:rFonts w:ascii="Times New Roman" w:hAnsi="Times New Roman" w:cs="Times New Roman"/>
          <w:sz w:val="24"/>
          <w:szCs w:val="24"/>
        </w:rPr>
        <w:t>, 37 (2). pp. 5-23.</w:t>
      </w:r>
    </w:p>
    <w:p w14:paraId="1F13C100" w14:textId="77777777" w:rsidR="00F74E9B" w:rsidRPr="00415E8F" w:rsidRDefault="00F74E9B" w:rsidP="00F74E9B">
      <w:pPr>
        <w:rPr>
          <w:rFonts w:ascii="Times New Roman" w:hAnsi="Times New Roman" w:cs="Times New Roman"/>
          <w:color w:val="0A0A0A"/>
          <w:sz w:val="24"/>
          <w:szCs w:val="24"/>
          <w:shd w:val="clear" w:color="auto" w:fill="FEFEFE"/>
        </w:rPr>
      </w:pPr>
      <w:r w:rsidRPr="00415E8F">
        <w:rPr>
          <w:rFonts w:ascii="Times New Roman" w:hAnsi="Times New Roman" w:cs="Times New Roman"/>
          <w:color w:val="0A0A0A"/>
          <w:sz w:val="24"/>
          <w:szCs w:val="24"/>
          <w:shd w:val="clear" w:color="auto" w:fill="FEFEFE"/>
        </w:rPr>
        <w:t xml:space="preserve">Sahlins, M. D. (1985). </w:t>
      </w:r>
      <w:r w:rsidRPr="00415E8F">
        <w:rPr>
          <w:rFonts w:ascii="Times New Roman" w:hAnsi="Times New Roman" w:cs="Times New Roman"/>
          <w:color w:val="0A0A0A"/>
          <w:sz w:val="24"/>
          <w:szCs w:val="24"/>
          <w:u w:val="single"/>
          <w:shd w:val="clear" w:color="auto" w:fill="FEFEFE"/>
        </w:rPr>
        <w:t>Islands of History</w:t>
      </w:r>
      <w:r w:rsidRPr="00415E8F">
        <w:rPr>
          <w:rFonts w:ascii="Times New Roman" w:hAnsi="Times New Roman" w:cs="Times New Roman"/>
          <w:color w:val="0A0A0A"/>
          <w:sz w:val="24"/>
          <w:szCs w:val="24"/>
          <w:shd w:val="clear" w:color="auto" w:fill="FEFEFE"/>
        </w:rPr>
        <w:t>. Chicago: The University of Chicago Press.</w:t>
      </w:r>
    </w:p>
    <w:p w14:paraId="53DFEE12" w14:textId="77777777" w:rsidR="00F74E9B" w:rsidRPr="00415E8F" w:rsidRDefault="00F74E9B" w:rsidP="00F74E9B">
      <w:pPr>
        <w:rPr>
          <w:rFonts w:ascii="Times New Roman" w:hAnsi="Times New Roman" w:cs="Times New Roman"/>
          <w:sz w:val="24"/>
          <w:szCs w:val="24"/>
        </w:rPr>
      </w:pPr>
      <w:r w:rsidRPr="00415E8F">
        <w:rPr>
          <w:rFonts w:ascii="Times New Roman" w:hAnsi="Times New Roman" w:cs="Times New Roman"/>
          <w:color w:val="0A0A0A"/>
          <w:sz w:val="24"/>
          <w:szCs w:val="24"/>
          <w:shd w:val="clear" w:color="auto" w:fill="FEFEFE"/>
        </w:rPr>
        <w:t xml:space="preserve">Stein, F. (2016). Anthropology, Brexit and Xenophobia in Europe. </w:t>
      </w:r>
      <w:r w:rsidRPr="00415E8F">
        <w:rPr>
          <w:rFonts w:ascii="Times New Roman" w:hAnsi="Times New Roman" w:cs="Times New Roman"/>
          <w:color w:val="000000"/>
          <w:sz w:val="24"/>
          <w:szCs w:val="24"/>
          <w:shd w:val="clear" w:color="auto" w:fill="FFFFFF"/>
        </w:rPr>
        <w:t>Association for Political and Legal Anthropology. Online, available at https://politicalandlegalanthro.org/2016/06/28/anthropology-brexit-and-xenophobia-in-europe/.</w:t>
      </w:r>
    </w:p>
    <w:p w14:paraId="50BD16E8" w14:textId="77777777" w:rsidR="00F74E9B" w:rsidRDefault="00F74E9B" w:rsidP="00F74E9B">
      <w:r w:rsidRPr="00415E8F">
        <w:rPr>
          <w:rFonts w:ascii="Times New Roman" w:hAnsi="Times New Roman" w:cs="Times New Roman"/>
          <w:sz w:val="24"/>
          <w:szCs w:val="24"/>
        </w:rPr>
        <w:t xml:space="preserve">Wason, P. (2017). “The Difference Culture Makes.” </w:t>
      </w:r>
      <w:r w:rsidRPr="00415E8F">
        <w:rPr>
          <w:rFonts w:ascii="Times New Roman" w:hAnsi="Times New Roman" w:cs="Times New Roman"/>
          <w:i/>
          <w:sz w:val="24"/>
          <w:szCs w:val="24"/>
        </w:rPr>
        <w:t>On Knowing Humanity Journal</w:t>
      </w:r>
      <w:r w:rsidRPr="00415E8F">
        <w:rPr>
          <w:rFonts w:ascii="Times New Roman" w:hAnsi="Times New Roman" w:cs="Times New Roman"/>
          <w:sz w:val="24"/>
          <w:szCs w:val="24"/>
        </w:rPr>
        <w:t>. 1 (1): 14-24.</w:t>
      </w:r>
    </w:p>
    <w:sectPr w:rsidR="00F74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A2931"/>
    <w:multiLevelType w:val="multilevel"/>
    <w:tmpl w:val="EE443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A51"/>
    <w:rsid w:val="002A74D6"/>
    <w:rsid w:val="00943BCB"/>
    <w:rsid w:val="00C40A51"/>
    <w:rsid w:val="00CF42F7"/>
    <w:rsid w:val="00D50A9D"/>
    <w:rsid w:val="00F74E9B"/>
    <w:rsid w:val="00FF5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C6629"/>
  <w15:chartTrackingRefBased/>
  <w15:docId w15:val="{893508F0-A2A1-455C-BE62-F573CB1C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40A51"/>
  </w:style>
  <w:style w:type="character" w:styleId="Emphasis">
    <w:name w:val="Emphasis"/>
    <w:basedOn w:val="DefaultParagraphFont"/>
    <w:uiPriority w:val="20"/>
    <w:qFormat/>
    <w:rsid w:val="00F74E9B"/>
    <w:rPr>
      <w:i/>
      <w:iCs/>
    </w:rPr>
  </w:style>
  <w:style w:type="character" w:customStyle="1" w:styleId="personname">
    <w:name w:val="person_name"/>
    <w:basedOn w:val="DefaultParagraphFont"/>
    <w:rsid w:val="00F74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1200</Words>
  <Characters>6414</Characters>
  <Application>Microsoft Office Word</Application>
  <DocSecurity>0</DocSecurity>
  <Lines>164</Lines>
  <Paragraphs>58</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Derrick Lemons</dc:creator>
  <cp:keywords/>
  <dc:description/>
  <cp:lastModifiedBy>J. Derrick Lemons</cp:lastModifiedBy>
  <cp:revision>3</cp:revision>
  <dcterms:created xsi:type="dcterms:W3CDTF">2018-05-17T17:44:00Z</dcterms:created>
  <dcterms:modified xsi:type="dcterms:W3CDTF">2019-03-08T03:42:00Z</dcterms:modified>
</cp:coreProperties>
</file>